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4" w:rsidRDefault="002903CB">
      <w:pPr>
        <w:spacing w:before="5"/>
        <w:ind w:left="3967"/>
        <w:rPr>
          <w:rFonts w:ascii="Arial"/>
          <w:b/>
          <w:sz w:val="21"/>
        </w:rPr>
      </w:pPr>
      <w:r>
        <w:rPr>
          <w:rFonts w:ascii="Arial"/>
          <w:b/>
          <w:color w:val="333333"/>
          <w:sz w:val="21"/>
        </w:rPr>
        <w:t>REQUEST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z w:val="21"/>
        </w:rPr>
        <w:t>FOR</w:t>
      </w:r>
      <w:r>
        <w:rPr>
          <w:rFonts w:ascii="Arial"/>
          <w:b/>
          <w:color w:val="333333"/>
          <w:spacing w:val="-6"/>
          <w:sz w:val="21"/>
        </w:rPr>
        <w:t xml:space="preserve"> </w:t>
      </w:r>
      <w:r>
        <w:rPr>
          <w:rFonts w:ascii="Arial"/>
          <w:b/>
          <w:color w:val="333333"/>
          <w:spacing w:val="-2"/>
          <w:sz w:val="21"/>
        </w:rPr>
        <w:t>QUOTATION</w:t>
      </w:r>
    </w:p>
    <w:p w:rsidR="00F02374" w:rsidRDefault="002903CB">
      <w:pPr>
        <w:tabs>
          <w:tab w:val="left" w:pos="713"/>
        </w:tabs>
        <w:spacing w:before="150"/>
        <w:ind w:left="353"/>
        <w:jc w:val="center"/>
        <w:rPr>
          <w:rFonts w:ascii="Arial"/>
          <w:sz w:val="21"/>
        </w:rPr>
      </w:pPr>
      <w:r>
        <w:rPr>
          <w:rFonts w:ascii="Arial"/>
          <w:color w:val="333333"/>
          <w:spacing w:val="-10"/>
          <w:sz w:val="21"/>
        </w:rPr>
        <w:t>-</w:t>
      </w:r>
      <w:r>
        <w:rPr>
          <w:rFonts w:ascii="Arial"/>
          <w:color w:val="333333"/>
          <w:sz w:val="21"/>
        </w:rPr>
        <w:tab/>
        <w:t>Procurement</w:t>
      </w:r>
      <w:r>
        <w:rPr>
          <w:rFonts w:ascii="Arial"/>
          <w:color w:val="333333"/>
          <w:spacing w:val="-9"/>
          <w:sz w:val="21"/>
        </w:rPr>
        <w:t xml:space="preserve"> </w:t>
      </w:r>
      <w:r>
        <w:rPr>
          <w:rFonts w:ascii="Arial"/>
          <w:color w:val="333333"/>
          <w:sz w:val="21"/>
        </w:rPr>
        <w:t>of</w:t>
      </w:r>
      <w:r>
        <w:rPr>
          <w:rFonts w:ascii="Arial"/>
          <w:color w:val="333333"/>
          <w:spacing w:val="-4"/>
          <w:sz w:val="21"/>
        </w:rPr>
        <w:t xml:space="preserve"> </w:t>
      </w:r>
      <w:r>
        <w:rPr>
          <w:rFonts w:ascii="Arial"/>
          <w:color w:val="333333"/>
          <w:sz w:val="21"/>
        </w:rPr>
        <w:t>Procurement</w:t>
      </w:r>
      <w:r>
        <w:rPr>
          <w:rFonts w:ascii="Arial"/>
          <w:color w:val="333333"/>
          <w:spacing w:val="-6"/>
          <w:sz w:val="21"/>
        </w:rPr>
        <w:t xml:space="preserve"> </w:t>
      </w:r>
      <w:r>
        <w:rPr>
          <w:rFonts w:ascii="Arial"/>
          <w:color w:val="333333"/>
          <w:sz w:val="21"/>
        </w:rPr>
        <w:t>of</w:t>
      </w:r>
      <w:r>
        <w:rPr>
          <w:rFonts w:ascii="Arial"/>
          <w:color w:val="333333"/>
          <w:spacing w:val="-6"/>
          <w:sz w:val="21"/>
        </w:rPr>
        <w:t xml:space="preserve"> </w:t>
      </w:r>
      <w:r>
        <w:rPr>
          <w:rFonts w:ascii="Arial"/>
          <w:color w:val="333333"/>
          <w:sz w:val="21"/>
        </w:rPr>
        <w:t>Hygiene/</w:t>
      </w:r>
      <w:r>
        <w:rPr>
          <w:rFonts w:ascii="Arial"/>
          <w:color w:val="333333"/>
          <w:spacing w:val="-6"/>
          <w:sz w:val="21"/>
        </w:rPr>
        <w:t xml:space="preserve"> </w:t>
      </w:r>
      <w:r>
        <w:rPr>
          <w:rFonts w:ascii="Arial"/>
          <w:color w:val="333333"/>
          <w:sz w:val="21"/>
        </w:rPr>
        <w:t>IPC</w:t>
      </w:r>
      <w:r>
        <w:rPr>
          <w:rFonts w:ascii="Arial"/>
          <w:color w:val="333333"/>
          <w:spacing w:val="-7"/>
          <w:sz w:val="21"/>
        </w:rPr>
        <w:t xml:space="preserve"> </w:t>
      </w:r>
      <w:r>
        <w:rPr>
          <w:rFonts w:ascii="Arial"/>
          <w:color w:val="333333"/>
          <w:sz w:val="21"/>
        </w:rPr>
        <w:t>kits/</w:t>
      </w:r>
      <w:r>
        <w:rPr>
          <w:rFonts w:ascii="Arial"/>
          <w:color w:val="333333"/>
          <w:spacing w:val="-6"/>
          <w:sz w:val="21"/>
        </w:rPr>
        <w:t xml:space="preserve"> </w:t>
      </w:r>
      <w:r>
        <w:rPr>
          <w:rFonts w:ascii="Arial"/>
          <w:color w:val="333333"/>
          <w:sz w:val="21"/>
        </w:rPr>
        <w:t>Dignity</w:t>
      </w:r>
      <w:r>
        <w:rPr>
          <w:rFonts w:ascii="Arial"/>
          <w:color w:val="333333"/>
          <w:spacing w:val="-8"/>
          <w:sz w:val="21"/>
        </w:rPr>
        <w:t xml:space="preserve"> </w:t>
      </w:r>
      <w:r>
        <w:rPr>
          <w:rFonts w:ascii="Arial"/>
          <w:color w:val="333333"/>
          <w:sz w:val="21"/>
        </w:rPr>
        <w:t>kits</w:t>
      </w:r>
      <w:r>
        <w:rPr>
          <w:rFonts w:ascii="Arial"/>
          <w:color w:val="333333"/>
          <w:spacing w:val="-5"/>
          <w:sz w:val="21"/>
        </w:rPr>
        <w:t xml:space="preserve"> </w:t>
      </w:r>
      <w:r>
        <w:rPr>
          <w:rFonts w:ascii="Arial"/>
          <w:color w:val="333333"/>
          <w:sz w:val="21"/>
        </w:rPr>
        <w:t>to</w:t>
      </w:r>
      <w:r>
        <w:rPr>
          <w:rFonts w:ascii="Arial"/>
          <w:color w:val="333333"/>
          <w:spacing w:val="-5"/>
          <w:sz w:val="21"/>
        </w:rPr>
        <w:t xml:space="preserve"> </w:t>
      </w:r>
      <w:r>
        <w:rPr>
          <w:rFonts w:ascii="Arial"/>
          <w:color w:val="333333"/>
          <w:spacing w:val="-2"/>
          <w:sz w:val="21"/>
        </w:rPr>
        <w:t>girls</w:t>
      </w:r>
    </w:p>
    <w:p w:rsidR="00F02374" w:rsidRDefault="00F02374">
      <w:pPr>
        <w:pStyle w:val="a3"/>
        <w:spacing w:before="5"/>
        <w:rPr>
          <w:rFonts w:ascii="Arial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Look w:val="01E0"/>
      </w:tblPr>
      <w:tblGrid>
        <w:gridCol w:w="631"/>
        <w:gridCol w:w="3620"/>
        <w:gridCol w:w="613"/>
        <w:gridCol w:w="1196"/>
        <w:gridCol w:w="1194"/>
        <w:gridCol w:w="1213"/>
        <w:gridCol w:w="1381"/>
      </w:tblGrid>
      <w:tr w:rsidR="00F02374">
        <w:trPr>
          <w:trHeight w:val="633"/>
        </w:trPr>
        <w:tc>
          <w:tcPr>
            <w:tcW w:w="4251" w:type="dxa"/>
            <w:gridSpan w:val="2"/>
          </w:tcPr>
          <w:p w:rsidR="00F02374" w:rsidRDefault="002903CB">
            <w:pPr>
              <w:pStyle w:val="TableParagraph"/>
              <w:ind w:left="76" w:right="544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333333"/>
                <w:sz w:val="21"/>
              </w:rPr>
              <w:t>Request</w:t>
            </w:r>
            <w:r>
              <w:rPr>
                <w:rFonts w:ascii="Arial" w:hAns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</w:rPr>
              <w:t>for</w:t>
            </w:r>
            <w:r>
              <w:rPr>
                <w:rFonts w:ascii="Arial" w:hAns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</w:rPr>
              <w:t>quotation</w:t>
            </w:r>
            <w:r>
              <w:rPr>
                <w:rFonts w:ascii="Arial" w:hAnsi="Arial"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</w:rPr>
              <w:t>Nº:</w:t>
            </w:r>
            <w:r>
              <w:rPr>
                <w:rFonts w:ascii="Arial" w:hAns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</w:rPr>
              <w:t>03/</w:t>
            </w:r>
            <w:r>
              <w:rPr>
                <w:rFonts w:ascii="Arial" w:hAns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color w:val="333333"/>
                <w:sz w:val="21"/>
              </w:rPr>
              <w:t>UNICEF- FAM-IRC from July 5</w:t>
            </w:r>
            <w:r>
              <w:rPr>
                <w:rFonts w:ascii="Arial" w:hAnsi="Arial"/>
                <w:color w:val="333333"/>
                <w:sz w:val="21"/>
                <w:vertAlign w:val="superscript"/>
              </w:rPr>
              <w:t>th</w:t>
            </w:r>
            <w:r>
              <w:rPr>
                <w:rFonts w:ascii="Arial" w:hAnsi="Arial"/>
                <w:color w:val="333333"/>
                <w:sz w:val="21"/>
              </w:rPr>
              <w:t>, 2023</w:t>
            </w:r>
          </w:p>
        </w:tc>
        <w:tc>
          <w:tcPr>
            <w:tcW w:w="5597" w:type="dxa"/>
            <w:gridSpan w:val="5"/>
          </w:tcPr>
          <w:p w:rsidR="00F02374" w:rsidRDefault="002903CB">
            <w:pPr>
              <w:pStyle w:val="TableParagraph"/>
              <w:spacing w:before="117"/>
              <w:ind w:left="321"/>
              <w:rPr>
                <w:rFonts w:ascii="Arial"/>
                <w:sz w:val="21"/>
              </w:rPr>
            </w:pPr>
            <w:r>
              <w:rPr>
                <w:rFonts w:ascii="Arial"/>
                <w:color w:val="333333"/>
                <w:sz w:val="21"/>
              </w:rPr>
              <w:t>Procurement</w:t>
            </w:r>
            <w:r>
              <w:rPr>
                <w:rFonts w:asci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of</w:t>
            </w:r>
            <w:r>
              <w:rPr>
                <w:rFonts w:ascii="Arial"/>
                <w:color w:val="333333"/>
                <w:spacing w:val="-4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Hygiene/</w:t>
            </w:r>
            <w:r>
              <w:rPr>
                <w:rFonts w:ascii="Arial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IPC</w:t>
            </w:r>
            <w:r>
              <w:rPr>
                <w:rFonts w:asci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kits/</w:t>
            </w:r>
            <w:r>
              <w:rPr>
                <w:rFonts w:ascii="Arial"/>
                <w:color w:val="333333"/>
                <w:spacing w:val="-6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Dignity</w:t>
            </w:r>
            <w:r>
              <w:rPr>
                <w:rFonts w:ascii="Arial"/>
                <w:color w:val="333333"/>
                <w:spacing w:val="-8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kits</w:t>
            </w:r>
            <w:r>
              <w:rPr>
                <w:rFonts w:ascii="Arial"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to</w:t>
            </w:r>
            <w:r>
              <w:rPr>
                <w:rFonts w:ascii="Arial"/>
                <w:color w:val="333333"/>
                <w:spacing w:val="-5"/>
                <w:sz w:val="21"/>
              </w:rPr>
              <w:t xml:space="preserve"> </w:t>
            </w:r>
            <w:r>
              <w:rPr>
                <w:rFonts w:ascii="Arial"/>
                <w:color w:val="333333"/>
                <w:spacing w:val="-4"/>
                <w:sz w:val="21"/>
              </w:rPr>
              <w:t>girls</w:t>
            </w:r>
          </w:p>
        </w:tc>
      </w:tr>
      <w:tr w:rsidR="00F02374">
        <w:trPr>
          <w:trHeight w:val="450"/>
        </w:trPr>
        <w:tc>
          <w:tcPr>
            <w:tcW w:w="4251" w:type="dxa"/>
            <w:gridSpan w:val="2"/>
            <w:tcBorders>
              <w:bottom w:val="single" w:sz="4" w:space="0" w:color="D9D9D9"/>
            </w:tcBorders>
          </w:tcPr>
          <w:p w:rsidR="00F02374" w:rsidRDefault="002903CB">
            <w:pPr>
              <w:pStyle w:val="TableParagraph"/>
              <w:spacing w:line="236" w:lineRule="exact"/>
              <w:ind w:left="76"/>
              <w:rPr>
                <w:rFonts w:ascii="Arial"/>
                <w:sz w:val="21"/>
              </w:rPr>
            </w:pPr>
            <w:r>
              <w:rPr>
                <w:rFonts w:ascii="Arial"/>
                <w:color w:val="333333"/>
                <w:sz w:val="21"/>
              </w:rPr>
              <w:t>Currency</w:t>
            </w:r>
            <w:r>
              <w:rPr>
                <w:rFonts w:ascii="Arial"/>
                <w:color w:val="333333"/>
                <w:spacing w:val="-7"/>
                <w:sz w:val="21"/>
              </w:rPr>
              <w:t xml:space="preserve"> </w:t>
            </w:r>
            <w:r>
              <w:rPr>
                <w:rFonts w:ascii="Arial"/>
                <w:color w:val="333333"/>
                <w:sz w:val="21"/>
              </w:rPr>
              <w:t>of</w:t>
            </w:r>
            <w:r>
              <w:rPr>
                <w:rFonts w:ascii="Arial"/>
                <w:color w:val="333333"/>
                <w:spacing w:val="-2"/>
                <w:sz w:val="21"/>
              </w:rPr>
              <w:t xml:space="preserve"> quotation:</w:t>
            </w:r>
          </w:p>
        </w:tc>
        <w:tc>
          <w:tcPr>
            <w:tcW w:w="5597" w:type="dxa"/>
            <w:gridSpan w:val="5"/>
            <w:tcBorders>
              <w:bottom w:val="single" w:sz="4" w:space="0" w:color="D9D9D9"/>
            </w:tcBorders>
          </w:tcPr>
          <w:p w:rsidR="00F02374" w:rsidRDefault="002903CB">
            <w:pPr>
              <w:pStyle w:val="TableParagraph"/>
              <w:spacing w:line="265" w:lineRule="exact"/>
              <w:ind w:left="2560" w:right="2586"/>
              <w:jc w:val="center"/>
            </w:pPr>
            <w:r>
              <w:rPr>
                <w:spacing w:val="-5"/>
              </w:rPr>
              <w:t>MDL</w:t>
            </w:r>
          </w:p>
        </w:tc>
      </w:tr>
      <w:tr w:rsidR="00F02374">
        <w:trPr>
          <w:trHeight w:val="448"/>
        </w:trPr>
        <w:tc>
          <w:tcPr>
            <w:tcW w:w="9848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F02374" w:rsidRDefault="002903CB">
            <w:pPr>
              <w:pStyle w:val="TableParagraph"/>
              <w:spacing w:line="265" w:lineRule="exact"/>
              <w:ind w:left="3931" w:right="3927"/>
              <w:jc w:val="center"/>
              <w:rPr>
                <w:b/>
              </w:rPr>
            </w:pPr>
            <w:r>
              <w:rPr>
                <w:b/>
              </w:rPr>
              <w:t>Price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Form</w:t>
            </w:r>
          </w:p>
        </w:tc>
      </w:tr>
      <w:tr w:rsidR="00F02374">
        <w:trPr>
          <w:trHeight w:val="9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F02374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spacing w:before="1"/>
              <w:ind w:left="96" w:right="86"/>
              <w:jc w:val="center"/>
            </w:pPr>
            <w:r>
              <w:rPr>
                <w:color w:val="FFFFFF"/>
                <w:spacing w:val="-4"/>
              </w:rPr>
              <w:t>Item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F02374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spacing w:before="1"/>
              <w:ind w:left="835"/>
            </w:pPr>
            <w:r>
              <w:rPr>
                <w:color w:val="FFFFFF"/>
              </w:rPr>
              <w:t>Product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Name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&amp;</w:t>
            </w:r>
            <w:r>
              <w:rPr>
                <w:color w:val="FFFFFF"/>
                <w:spacing w:val="-2"/>
              </w:rPr>
              <w:t xml:space="preserve"> Description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F02374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spacing w:before="1"/>
              <w:ind w:left="336" w:right="328"/>
              <w:jc w:val="center"/>
            </w:pPr>
            <w:r>
              <w:rPr>
                <w:color w:val="FFFFFF"/>
                <w:spacing w:val="-5"/>
              </w:rPr>
              <w:t>UOM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2903CB">
            <w:pPr>
              <w:pStyle w:val="TableParagraph"/>
              <w:spacing w:before="78" w:line="256" w:lineRule="auto"/>
              <w:ind w:left="387" w:right="121" w:hanging="260"/>
            </w:pPr>
            <w:r>
              <w:rPr>
                <w:color w:val="FFFFFF"/>
              </w:rPr>
              <w:t>Unit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 xml:space="preserve">Price, </w:t>
            </w:r>
            <w:r>
              <w:rPr>
                <w:color w:val="FFFFFF"/>
                <w:spacing w:val="-4"/>
              </w:rPr>
              <w:t>MDL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2903CB">
            <w:pPr>
              <w:pStyle w:val="TableParagraph"/>
              <w:spacing w:before="78" w:line="256" w:lineRule="auto"/>
              <w:ind w:left="367" w:right="113" w:hanging="252"/>
            </w:pPr>
            <w:r>
              <w:rPr>
                <w:color w:val="FFFFFF"/>
              </w:rPr>
              <w:t>Number</w:t>
            </w:r>
            <w:r>
              <w:rPr>
                <w:color w:val="FFFFFF"/>
                <w:spacing w:val="-13"/>
              </w:rPr>
              <w:t xml:space="preserve"> </w:t>
            </w:r>
            <w:r>
              <w:rPr>
                <w:color w:val="FFFFFF"/>
              </w:rPr>
              <w:t xml:space="preserve">of </w:t>
            </w:r>
            <w:r>
              <w:rPr>
                <w:color w:val="FFFFFF"/>
                <w:spacing w:val="-2"/>
              </w:rPr>
              <w:t>Units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F02374" w:rsidRDefault="002903CB">
            <w:pPr>
              <w:pStyle w:val="TableParagraph"/>
              <w:spacing w:line="265" w:lineRule="exact"/>
              <w:ind w:left="395" w:right="395"/>
              <w:jc w:val="center"/>
            </w:pPr>
            <w:r>
              <w:rPr>
                <w:color w:val="FFFFFF"/>
                <w:spacing w:val="-2"/>
              </w:rPr>
              <w:t>Total</w:t>
            </w:r>
          </w:p>
          <w:p w:rsidR="00F02374" w:rsidRDefault="002903CB">
            <w:pPr>
              <w:pStyle w:val="TableParagraph"/>
              <w:spacing w:before="183"/>
              <w:ind w:left="395" w:right="395"/>
              <w:jc w:val="center"/>
            </w:pPr>
            <w:r>
              <w:rPr>
                <w:color w:val="FFFFFF"/>
                <w:spacing w:val="-2"/>
              </w:rPr>
              <w:t>(MDL)</w:t>
            </w:r>
          </w:p>
        </w:tc>
      </w:tr>
      <w:tr w:rsidR="00F02374">
        <w:trPr>
          <w:trHeight w:val="508"/>
        </w:trPr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2374" w:rsidRDefault="002903CB">
            <w:pPr>
              <w:pStyle w:val="TableParagraph"/>
              <w:tabs>
                <w:tab w:val="left" w:pos="1187"/>
              </w:tabs>
              <w:spacing w:line="339" w:lineRule="exact"/>
              <w:ind w:left="467"/>
              <w:rPr>
                <w:b/>
              </w:rPr>
            </w:pPr>
            <w:r>
              <w:rPr>
                <w:b/>
                <w:spacing w:val="-5"/>
                <w:sz w:val="28"/>
              </w:rPr>
              <w:t>I.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Hygiene/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IPC</w:t>
            </w:r>
            <w:r>
              <w:rPr>
                <w:b/>
                <w:spacing w:val="-4"/>
              </w:rPr>
              <w:t xml:space="preserve"> kits</w:t>
            </w:r>
          </w:p>
        </w:tc>
      </w:tr>
      <w:tr w:rsidR="00F02374">
        <w:trPr>
          <w:trHeight w:val="8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7"/>
              <w:rPr>
                <w:rFonts w:ascii="Candara"/>
              </w:rPr>
            </w:pPr>
            <w:r>
              <w:rPr>
                <w:rFonts w:ascii="Candara"/>
              </w:rPr>
              <w:t>Tooth</w:t>
            </w:r>
            <w:r>
              <w:rPr>
                <w:rFonts w:ascii="Candara"/>
                <w:spacing w:val="-4"/>
              </w:rPr>
              <w:t xml:space="preserve"> </w:t>
            </w:r>
            <w:r>
              <w:rPr>
                <w:rFonts w:ascii="Candara"/>
              </w:rPr>
              <w:t>Paste</w:t>
            </w:r>
            <w:r>
              <w:rPr>
                <w:rFonts w:ascii="Candara"/>
                <w:spacing w:val="-2"/>
              </w:rPr>
              <w:t xml:space="preserve"> </w:t>
            </w:r>
            <w:r>
              <w:rPr>
                <w:rFonts w:ascii="Candara"/>
              </w:rPr>
              <w:t>125</w:t>
            </w:r>
            <w:r>
              <w:rPr>
                <w:rFonts w:ascii="Candara"/>
                <w:spacing w:val="-5"/>
              </w:rPr>
              <w:t xml:space="preserve"> </w:t>
            </w:r>
            <w:proofErr w:type="spellStart"/>
            <w:r>
              <w:rPr>
                <w:rFonts w:ascii="Candara"/>
              </w:rPr>
              <w:t>gr</w:t>
            </w:r>
            <w:proofErr w:type="spellEnd"/>
            <w:r>
              <w:rPr>
                <w:rFonts w:ascii="Candara"/>
              </w:rPr>
              <w:t xml:space="preserve">/ </w:t>
            </w:r>
            <w:r>
              <w:rPr>
                <w:rFonts w:ascii="Candara"/>
                <w:spacing w:val="-4"/>
              </w:rPr>
              <w:t>tube</w:t>
            </w:r>
          </w:p>
          <w:p w:rsidR="00F02374" w:rsidRDefault="002903CB">
            <w:pPr>
              <w:pStyle w:val="TableParagraph"/>
              <w:spacing w:before="180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2903CB">
            <w:pPr>
              <w:pStyle w:val="TableParagraph"/>
              <w:spacing w:before="192"/>
              <w:ind w:left="282" w:right="339"/>
              <w:jc w:val="center"/>
              <w:rPr>
                <w:rFonts w:ascii="Candara"/>
              </w:rPr>
            </w:pPr>
            <w:r>
              <w:rPr>
                <w:rFonts w:ascii="Candara"/>
                <w:spacing w:val="-4"/>
              </w:rPr>
              <w:t>tube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3"/>
            </w:pPr>
            <w:r>
              <w:rPr>
                <w:spacing w:val="-5"/>
              </w:rPr>
              <w:t>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374">
        <w:trPr>
          <w:trHeight w:val="8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7"/>
              <w:rPr>
                <w:rFonts w:ascii="Candara"/>
              </w:rPr>
            </w:pPr>
            <w:r>
              <w:rPr>
                <w:rFonts w:ascii="Candara"/>
              </w:rPr>
              <w:t>Hand</w:t>
            </w:r>
            <w:r>
              <w:rPr>
                <w:rFonts w:ascii="Candara"/>
                <w:spacing w:val="-2"/>
              </w:rPr>
              <w:t xml:space="preserve"> </w:t>
            </w:r>
            <w:r>
              <w:rPr>
                <w:rFonts w:ascii="Candara"/>
              </w:rPr>
              <w:t>Soap</w:t>
            </w:r>
            <w:r>
              <w:rPr>
                <w:rFonts w:ascii="Candara"/>
                <w:spacing w:val="-4"/>
              </w:rPr>
              <w:t xml:space="preserve"> </w:t>
            </w:r>
            <w:r>
              <w:rPr>
                <w:rFonts w:ascii="Candara"/>
              </w:rPr>
              <w:t>250</w:t>
            </w:r>
            <w:r>
              <w:rPr>
                <w:rFonts w:ascii="Candara"/>
                <w:spacing w:val="-2"/>
              </w:rPr>
              <w:t xml:space="preserve"> </w:t>
            </w:r>
            <w:proofErr w:type="spellStart"/>
            <w:r>
              <w:rPr>
                <w:rFonts w:ascii="Candara"/>
              </w:rPr>
              <w:t>gr</w:t>
            </w:r>
            <w:proofErr w:type="spellEnd"/>
            <w:r>
              <w:rPr>
                <w:rFonts w:ascii="Candara"/>
              </w:rPr>
              <w:t>/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  <w:spacing w:val="-5"/>
              </w:rPr>
              <w:t>bar</w:t>
            </w:r>
          </w:p>
          <w:p w:rsidR="00F02374" w:rsidRDefault="002903CB">
            <w:pPr>
              <w:pStyle w:val="TableParagraph"/>
              <w:spacing w:before="180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2903CB">
            <w:pPr>
              <w:pStyle w:val="TableParagraph"/>
              <w:spacing w:before="192"/>
              <w:ind w:left="336" w:right="328"/>
              <w:jc w:val="center"/>
              <w:rPr>
                <w:rFonts w:ascii="Candara"/>
              </w:rPr>
            </w:pPr>
            <w:r>
              <w:rPr>
                <w:rFonts w:ascii="Candara"/>
                <w:spacing w:val="-5"/>
              </w:rPr>
              <w:t>bar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3"/>
            </w:pPr>
            <w:r>
              <w:rPr>
                <w:spacing w:val="-5"/>
              </w:rPr>
              <w:t>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374">
        <w:trPr>
          <w:trHeight w:val="9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spacing w:before="1"/>
              <w:rPr>
                <w:rFonts w:ascii="Arial"/>
                <w:sz w:val="19"/>
              </w:rPr>
            </w:pPr>
          </w:p>
          <w:p w:rsidR="00F02374" w:rsidRDefault="002903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7"/>
              <w:rPr>
                <w:rFonts w:ascii="Candara"/>
              </w:rPr>
            </w:pPr>
            <w:r>
              <w:rPr>
                <w:rFonts w:ascii="Candara"/>
              </w:rPr>
              <w:t>Tooth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</w:rPr>
              <w:t>brush/</w:t>
            </w:r>
            <w:r>
              <w:rPr>
                <w:rFonts w:ascii="Candara"/>
                <w:spacing w:val="-4"/>
              </w:rPr>
              <w:t xml:space="preserve"> </w:t>
            </w:r>
            <w:r>
              <w:rPr>
                <w:rFonts w:ascii="Candara"/>
              </w:rPr>
              <w:t>Soft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</w:rPr>
              <w:t>and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</w:rPr>
              <w:t>Medium</w:t>
            </w:r>
            <w:r>
              <w:rPr>
                <w:rFonts w:ascii="Candara"/>
                <w:spacing w:val="-3"/>
              </w:rPr>
              <w:t xml:space="preserve"> </w:t>
            </w:r>
            <w:r>
              <w:rPr>
                <w:rFonts w:ascii="Candara"/>
                <w:spacing w:val="-5"/>
              </w:rPr>
              <w:t>mix</w:t>
            </w:r>
          </w:p>
          <w:p w:rsidR="00F02374" w:rsidRDefault="002903CB">
            <w:pPr>
              <w:pStyle w:val="TableParagraph"/>
              <w:spacing w:before="180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336" w:right="332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3"/>
            </w:pPr>
            <w:r>
              <w:rPr>
                <w:spacing w:val="-5"/>
              </w:rPr>
              <w:t>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374">
        <w:trPr>
          <w:trHeight w:val="29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spacing w:before="6"/>
              <w:rPr>
                <w:rFonts w:ascii="Arial"/>
              </w:rPr>
            </w:pPr>
          </w:p>
          <w:p w:rsidR="00F02374" w:rsidRDefault="002903CB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7"/>
            </w:pPr>
            <w:r>
              <w:t>Disinfectant</w:t>
            </w:r>
            <w:r>
              <w:rPr>
                <w:spacing w:val="-7"/>
              </w:rPr>
              <w:t xml:space="preserve"> </w:t>
            </w:r>
            <w:r>
              <w:t>spray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50ml</w:t>
            </w:r>
          </w:p>
          <w:p w:rsidR="00F02374" w:rsidRDefault="00F02374">
            <w:pPr>
              <w:pStyle w:val="TableParagraph"/>
              <w:rPr>
                <w:rFonts w:ascii="Arial"/>
                <w:sz w:val="20"/>
              </w:rPr>
            </w:pPr>
          </w:p>
          <w:p w:rsidR="00F02374" w:rsidRDefault="00F02374">
            <w:pPr>
              <w:pStyle w:val="TableParagraph"/>
              <w:spacing w:after="1"/>
              <w:rPr>
                <w:rFonts w:ascii="Arial"/>
                <w:sz w:val="14"/>
              </w:rPr>
            </w:pPr>
          </w:p>
          <w:p w:rsidR="00F02374" w:rsidRDefault="002903CB">
            <w:pPr>
              <w:pStyle w:val="TableParagraph"/>
              <w:ind w:left="2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427946" cy="1039368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46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2903CB">
            <w:pPr>
              <w:pStyle w:val="TableParagraph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336" w:right="332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3"/>
            </w:pPr>
            <w:r>
              <w:rPr>
                <w:spacing w:val="-5"/>
              </w:rPr>
              <w:t>56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374">
        <w:trPr>
          <w:trHeight w:val="9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6" w:lineRule="exact"/>
              <w:ind w:left="8"/>
              <w:jc w:val="center"/>
            </w:pPr>
            <w:r>
              <w:t>5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6" w:lineRule="exact"/>
              <w:ind w:left="107"/>
            </w:pPr>
            <w:r>
              <w:t>Reusable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masks</w:t>
            </w:r>
          </w:p>
          <w:p w:rsidR="00F02374" w:rsidRDefault="002903CB">
            <w:pPr>
              <w:pStyle w:val="TableParagraph"/>
              <w:spacing w:before="182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3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6" w:lineRule="exact"/>
              <w:ind w:left="336" w:right="332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6" w:lineRule="exact"/>
              <w:ind w:left="103"/>
            </w:pPr>
            <w:r>
              <w:rPr>
                <w:spacing w:val="-5"/>
              </w:rPr>
              <w:t>168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2374">
        <w:trPr>
          <w:trHeight w:val="508"/>
        </w:trPr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2374" w:rsidRDefault="002903CB">
            <w:pPr>
              <w:pStyle w:val="TableParagraph"/>
              <w:tabs>
                <w:tab w:val="left" w:pos="1187"/>
              </w:tabs>
              <w:spacing w:line="339" w:lineRule="exact"/>
              <w:ind w:left="467"/>
              <w:rPr>
                <w:b/>
              </w:rPr>
            </w:pPr>
            <w:r>
              <w:rPr>
                <w:b/>
                <w:spacing w:val="-5"/>
                <w:sz w:val="28"/>
              </w:rPr>
              <w:t>II.</w:t>
            </w:r>
            <w:r>
              <w:rPr>
                <w:b/>
                <w:sz w:val="28"/>
              </w:rPr>
              <w:tab/>
            </w:r>
            <w:r>
              <w:rPr>
                <w:b/>
              </w:rPr>
              <w:t>Dignity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girls</w:t>
            </w:r>
          </w:p>
        </w:tc>
      </w:tr>
      <w:tr w:rsidR="00F02374">
        <w:trPr>
          <w:trHeight w:val="4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8"/>
              <w:jc w:val="center"/>
            </w:pPr>
            <w:r>
              <w:t>1</w:t>
            </w:r>
          </w:p>
        </w:tc>
        <w:tc>
          <w:tcPr>
            <w:tcW w:w="4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7"/>
            </w:pPr>
            <w:r>
              <w:t>Disinfectant</w:t>
            </w:r>
            <w:r>
              <w:rPr>
                <w:spacing w:val="-7"/>
              </w:rPr>
              <w:t xml:space="preserve"> </w:t>
            </w:r>
            <w:r>
              <w:t>spray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50ml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336" w:right="332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2903CB">
            <w:pPr>
              <w:pStyle w:val="TableParagraph"/>
              <w:spacing w:line="265" w:lineRule="exact"/>
              <w:ind w:left="103"/>
            </w:pPr>
            <w:r>
              <w:rPr>
                <w:spacing w:val="-4"/>
              </w:rPr>
              <w:t>1260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74" w:rsidRDefault="00F023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02374" w:rsidRDefault="00F02374">
      <w:pPr>
        <w:rPr>
          <w:rFonts w:ascii="Times New Roman"/>
          <w:sz w:val="20"/>
        </w:rPr>
        <w:sectPr w:rsidR="00F02374">
          <w:headerReference w:type="default" r:id="rId8"/>
          <w:type w:val="continuous"/>
          <w:pgSz w:w="12240" w:h="15840"/>
          <w:pgMar w:top="2120" w:right="660" w:bottom="280" w:left="1520" w:header="183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232"/>
        <w:gridCol w:w="1195"/>
        <w:gridCol w:w="1193"/>
        <w:gridCol w:w="1212"/>
        <w:gridCol w:w="1380"/>
      </w:tblGrid>
      <w:tr w:rsidR="00F02374">
        <w:trPr>
          <w:trHeight w:val="2550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2" w:type="dxa"/>
          </w:tcPr>
          <w:p w:rsidR="00F02374" w:rsidRDefault="00F02374">
            <w:pPr>
              <w:pStyle w:val="TableParagraph"/>
              <w:spacing w:before="1" w:after="1"/>
              <w:rPr>
                <w:rFonts w:ascii="Arial"/>
                <w:sz w:val="18"/>
              </w:rPr>
            </w:pPr>
          </w:p>
          <w:p w:rsidR="00F02374" w:rsidRDefault="002903CB">
            <w:pPr>
              <w:pStyle w:val="TableParagraph"/>
              <w:ind w:left="2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427963" cy="1039368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3" cy="103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2903CB">
            <w:pPr>
              <w:pStyle w:val="TableParagraph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5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  <w:tr w:rsidR="00F02374">
        <w:trPr>
          <w:trHeight w:val="3271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2903CB">
            <w:pPr>
              <w:pStyle w:val="TableParagraph"/>
              <w:spacing w:before="143"/>
              <w:ind w:right="248"/>
              <w:jc w:val="right"/>
            </w:pPr>
            <w:r>
              <w:t>2</w:t>
            </w:r>
          </w:p>
        </w:tc>
        <w:tc>
          <w:tcPr>
            <w:tcW w:w="4232" w:type="dxa"/>
          </w:tcPr>
          <w:p w:rsidR="00F02374" w:rsidRDefault="002903CB">
            <w:pPr>
              <w:pStyle w:val="TableParagraph"/>
              <w:spacing w:line="265" w:lineRule="exact"/>
              <w:ind w:left="107"/>
            </w:pPr>
            <w:r>
              <w:t>Soft</w:t>
            </w:r>
            <w:r>
              <w:rPr>
                <w:spacing w:val="-3"/>
              </w:rPr>
              <w:t xml:space="preserve"> </w:t>
            </w:r>
            <w:r>
              <w:t>Paper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napkins</w:t>
            </w:r>
          </w:p>
          <w:p w:rsidR="00F02374" w:rsidRDefault="00F02374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F02374" w:rsidRDefault="002903CB">
            <w:pPr>
              <w:pStyle w:val="TableParagraph"/>
              <w:ind w:left="8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051941" cy="1353693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41" cy="13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374" w:rsidRDefault="002903CB">
            <w:pPr>
              <w:pStyle w:val="TableParagraph"/>
              <w:spacing w:before="185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5" w:type="dxa"/>
          </w:tcPr>
          <w:p w:rsidR="00F02374" w:rsidRDefault="002903CB">
            <w:pPr>
              <w:pStyle w:val="TableParagraph"/>
              <w:spacing w:line="265" w:lineRule="exact"/>
              <w:ind w:left="377" w:right="370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2903CB">
            <w:pPr>
              <w:pStyle w:val="TableParagraph"/>
              <w:spacing w:line="265" w:lineRule="exact"/>
              <w:ind w:left="106"/>
            </w:pPr>
            <w:r>
              <w:rPr>
                <w:spacing w:val="-4"/>
              </w:rPr>
              <w:t>1260</w:t>
            </w: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  <w:tr w:rsidR="00F02374">
        <w:trPr>
          <w:trHeight w:val="3211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spacing w:before="11"/>
              <w:rPr>
                <w:rFonts w:ascii="Arial"/>
                <w:sz w:val="31"/>
              </w:rPr>
            </w:pPr>
          </w:p>
          <w:p w:rsidR="00F02374" w:rsidRDefault="002903CB">
            <w:pPr>
              <w:pStyle w:val="TableParagraph"/>
              <w:ind w:right="248"/>
              <w:jc w:val="right"/>
            </w:pPr>
            <w:r>
              <w:t>3</w:t>
            </w:r>
          </w:p>
        </w:tc>
        <w:tc>
          <w:tcPr>
            <w:tcW w:w="4232" w:type="dxa"/>
          </w:tcPr>
          <w:p w:rsidR="00F02374" w:rsidRDefault="002903CB">
            <w:pPr>
              <w:pStyle w:val="TableParagraph"/>
              <w:spacing w:line="265" w:lineRule="exact"/>
              <w:ind w:left="107"/>
            </w:pPr>
            <w:r>
              <w:t>Wet</w:t>
            </w:r>
            <w:r>
              <w:rPr>
                <w:spacing w:val="-3"/>
              </w:rPr>
              <w:t xml:space="preserve"> </w:t>
            </w:r>
            <w:r>
              <w:t>Sanitary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Wipes</w:t>
            </w:r>
          </w:p>
          <w:p w:rsidR="00F02374" w:rsidRDefault="00F02374">
            <w:pPr>
              <w:pStyle w:val="TableParagraph"/>
              <w:spacing w:before="1"/>
              <w:rPr>
                <w:rFonts w:ascii="Arial"/>
                <w:sz w:val="25"/>
              </w:rPr>
            </w:pPr>
          </w:p>
          <w:p w:rsidR="00F02374" w:rsidRDefault="002903CB">
            <w:pPr>
              <w:pStyle w:val="TableParagraph"/>
              <w:ind w:left="68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060323" cy="1240536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23" cy="1240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374" w:rsidRDefault="00F02374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:rsidR="00F02374" w:rsidRDefault="002903CB">
            <w:pPr>
              <w:pStyle w:val="TableParagraph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proofErr w:type="spellStart"/>
            <w:r>
              <w:rPr>
                <w:color w:val="FF0000"/>
                <w:spacing w:val="-5"/>
              </w:rPr>
              <w:t>pcs</w:t>
            </w:r>
            <w:proofErr w:type="spellEnd"/>
          </w:p>
        </w:tc>
        <w:tc>
          <w:tcPr>
            <w:tcW w:w="1195" w:type="dxa"/>
          </w:tcPr>
          <w:p w:rsidR="00F02374" w:rsidRDefault="002903CB">
            <w:pPr>
              <w:pStyle w:val="TableParagraph"/>
              <w:spacing w:line="265" w:lineRule="exact"/>
              <w:ind w:left="377" w:right="370"/>
              <w:jc w:val="center"/>
            </w:pPr>
            <w:proofErr w:type="spellStart"/>
            <w:r>
              <w:rPr>
                <w:spacing w:val="-5"/>
              </w:rPr>
              <w:t>pcs</w:t>
            </w:r>
            <w:proofErr w:type="spellEnd"/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2903CB">
            <w:pPr>
              <w:pStyle w:val="TableParagraph"/>
              <w:spacing w:line="265" w:lineRule="exact"/>
              <w:ind w:left="106"/>
            </w:pPr>
            <w:r>
              <w:rPr>
                <w:spacing w:val="-4"/>
              </w:rPr>
              <w:t>1260</w:t>
            </w: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  <w:tr w:rsidR="00F02374">
        <w:trPr>
          <w:trHeight w:val="2220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rPr>
                <w:rFonts w:ascii="Arial"/>
              </w:rPr>
            </w:pPr>
          </w:p>
          <w:p w:rsidR="00F02374" w:rsidRDefault="00F02374">
            <w:pPr>
              <w:pStyle w:val="TableParagraph"/>
              <w:spacing w:before="9"/>
              <w:rPr>
                <w:rFonts w:ascii="Arial"/>
                <w:sz w:val="32"/>
              </w:rPr>
            </w:pPr>
          </w:p>
          <w:p w:rsidR="00F02374" w:rsidRDefault="002903CB">
            <w:pPr>
              <w:pStyle w:val="TableParagraph"/>
              <w:ind w:right="248"/>
              <w:jc w:val="right"/>
            </w:pPr>
            <w:r>
              <w:t>4</w:t>
            </w:r>
          </w:p>
        </w:tc>
        <w:tc>
          <w:tcPr>
            <w:tcW w:w="4232" w:type="dxa"/>
          </w:tcPr>
          <w:p w:rsidR="00F02374" w:rsidRDefault="002903CB">
            <w:pPr>
              <w:pStyle w:val="TableParagraph"/>
              <w:tabs>
                <w:tab w:val="left" w:pos="1270"/>
                <w:tab w:val="left" w:pos="2307"/>
                <w:tab w:val="left" w:pos="3041"/>
              </w:tabs>
              <w:spacing w:line="268" w:lineRule="exact"/>
              <w:ind w:left="107"/>
            </w:pPr>
            <w:r>
              <w:rPr>
                <w:spacing w:val="-2"/>
              </w:rPr>
              <w:t>Women’s</w:t>
            </w:r>
            <w:r>
              <w:tab/>
            </w:r>
            <w:r>
              <w:rPr>
                <w:spacing w:val="-2"/>
              </w:rPr>
              <w:t>Sanitary</w:t>
            </w:r>
            <w:r>
              <w:tab/>
            </w:r>
            <w:r>
              <w:rPr>
                <w:spacing w:val="-4"/>
              </w:rPr>
              <w:t>pads</w:t>
            </w:r>
            <w:r>
              <w:tab/>
            </w:r>
            <w:r>
              <w:rPr>
                <w:spacing w:val="-2"/>
              </w:rPr>
              <w:t>(disposable)</w:t>
            </w:r>
          </w:p>
          <w:p w:rsidR="00F02374" w:rsidRDefault="002903CB">
            <w:pPr>
              <w:pStyle w:val="TableParagraph"/>
              <w:spacing w:before="19"/>
              <w:ind w:left="107"/>
            </w:pPr>
            <w:r>
              <w:t>/</w:t>
            </w:r>
            <w:proofErr w:type="spellStart"/>
            <w:r>
              <w:t>absorbante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ciclu</w:t>
            </w:r>
            <w:proofErr w:type="spellEnd"/>
            <w:r>
              <w:rPr>
                <w:spacing w:val="-2"/>
              </w:rPr>
              <w:t>/:</w:t>
            </w:r>
          </w:p>
          <w:p w:rsidR="00F02374" w:rsidRDefault="002903CB">
            <w:pPr>
              <w:pStyle w:val="TableParagraph"/>
              <w:spacing w:before="183" w:line="259" w:lineRule="auto"/>
              <w:ind w:left="107"/>
            </w:pPr>
            <w:r>
              <w:t>Pack of 10, Disposable Menstrual Pads: Disposable</w:t>
            </w:r>
            <w:r>
              <w:rPr>
                <w:spacing w:val="-3"/>
              </w:rPr>
              <w:t xml:space="preserve"> </w:t>
            </w:r>
            <w:r>
              <w:t>/Content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pcs</w:t>
            </w:r>
            <w:proofErr w:type="spellEnd"/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pack/</w:t>
            </w:r>
            <w:r>
              <w:rPr>
                <w:spacing w:val="-4"/>
              </w:rPr>
              <w:t xml:space="preserve"> </w:t>
            </w:r>
            <w:r>
              <w:t>Size:</w:t>
            </w:r>
            <w:r>
              <w:rPr>
                <w:spacing w:val="-6"/>
              </w:rPr>
              <w:t xml:space="preserve"> </w:t>
            </w:r>
            <w:r>
              <w:t>min 35 cm.</w:t>
            </w:r>
          </w:p>
          <w:p w:rsidR="00F02374" w:rsidRDefault="002903CB">
            <w:pPr>
              <w:pStyle w:val="TableParagraph"/>
              <w:spacing w:before="160"/>
              <w:ind w:left="107"/>
            </w:pPr>
            <w:r>
              <w:rPr>
                <w:color w:val="FF0000"/>
              </w:rPr>
              <w:t>Each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kit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includes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1 </w:t>
            </w:r>
            <w:r>
              <w:rPr>
                <w:color w:val="FF0000"/>
                <w:spacing w:val="-4"/>
              </w:rPr>
              <w:t>pack</w:t>
            </w:r>
          </w:p>
        </w:tc>
        <w:tc>
          <w:tcPr>
            <w:tcW w:w="1195" w:type="dxa"/>
          </w:tcPr>
          <w:p w:rsidR="00F02374" w:rsidRDefault="002903CB">
            <w:pPr>
              <w:pStyle w:val="TableParagraph"/>
              <w:spacing w:line="268" w:lineRule="exact"/>
              <w:ind w:left="377" w:right="370"/>
              <w:jc w:val="center"/>
            </w:pPr>
            <w:r>
              <w:rPr>
                <w:spacing w:val="-4"/>
              </w:rPr>
              <w:t>pack</w:t>
            </w:r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2903CB">
            <w:pPr>
              <w:pStyle w:val="TableParagraph"/>
              <w:spacing w:line="268" w:lineRule="exact"/>
              <w:ind w:left="106"/>
            </w:pPr>
            <w:r>
              <w:rPr>
                <w:spacing w:val="-4"/>
              </w:rPr>
              <w:t>1260</w:t>
            </w: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  <w:tr w:rsidR="00F02374">
        <w:trPr>
          <w:trHeight w:val="870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Arial"/>
                <w:sz w:val="18"/>
              </w:rPr>
            </w:pPr>
          </w:p>
          <w:p w:rsidR="00F02374" w:rsidRDefault="002903CB">
            <w:pPr>
              <w:pStyle w:val="TableParagraph"/>
              <w:spacing w:before="1"/>
              <w:ind w:right="248"/>
              <w:jc w:val="right"/>
            </w:pPr>
            <w:r>
              <w:t>5</w:t>
            </w:r>
          </w:p>
        </w:tc>
        <w:tc>
          <w:tcPr>
            <w:tcW w:w="4232" w:type="dxa"/>
          </w:tcPr>
          <w:p w:rsidR="00F02374" w:rsidRDefault="002903CB">
            <w:pPr>
              <w:pStyle w:val="TableParagraph"/>
              <w:tabs>
                <w:tab w:val="left" w:pos="1600"/>
                <w:tab w:val="left" w:pos="2392"/>
                <w:tab w:val="left" w:pos="3482"/>
              </w:tabs>
              <w:spacing w:line="259" w:lineRule="auto"/>
              <w:ind w:left="107" w:right="93"/>
            </w:pPr>
            <w:r>
              <w:rPr>
                <w:spacing w:val="-2"/>
              </w:rPr>
              <w:t>Specifications:</w:t>
            </w:r>
            <w:r>
              <w:tab/>
            </w:r>
            <w:r>
              <w:rPr>
                <w:spacing w:val="-2"/>
              </w:rPr>
              <w:t>cotton</w:t>
            </w:r>
            <w:r>
              <w:tab/>
            </w:r>
            <w:r>
              <w:rPr>
                <w:spacing w:val="-2"/>
              </w:rPr>
              <w:t>backpack,</w:t>
            </w:r>
            <w:r>
              <w:tab/>
            </w:r>
            <w:r>
              <w:rPr>
                <w:spacing w:val="-2"/>
              </w:rPr>
              <w:t xml:space="preserve">natural </w:t>
            </w:r>
            <w:r>
              <w:t>cotton</w:t>
            </w:r>
            <w:r>
              <w:rPr>
                <w:spacing w:val="73"/>
                <w:w w:val="150"/>
              </w:rPr>
              <w:t xml:space="preserve"> </w:t>
            </w:r>
            <w:r>
              <w:t>fabric,</w:t>
            </w:r>
            <w:r>
              <w:rPr>
                <w:spacing w:val="73"/>
                <w:w w:val="150"/>
              </w:rPr>
              <w:t xml:space="preserve"> </w:t>
            </w:r>
            <w:r>
              <w:t>at</w:t>
            </w:r>
            <w:r>
              <w:rPr>
                <w:spacing w:val="75"/>
                <w:w w:val="150"/>
              </w:rPr>
              <w:t xml:space="preserve"> </w:t>
            </w:r>
            <w:r>
              <w:t>least</w:t>
            </w:r>
            <w:r>
              <w:rPr>
                <w:spacing w:val="72"/>
                <w:w w:val="150"/>
              </w:rPr>
              <w:t xml:space="preserve"> </w:t>
            </w:r>
            <w:r>
              <w:t>120</w:t>
            </w:r>
            <w:r>
              <w:rPr>
                <w:spacing w:val="75"/>
                <w:w w:val="150"/>
              </w:rPr>
              <w:t xml:space="preserve"> </w:t>
            </w:r>
            <w:proofErr w:type="spellStart"/>
            <w:r>
              <w:t>gr</w:t>
            </w:r>
            <w:proofErr w:type="spellEnd"/>
            <w:r>
              <w:t>/m2,</w:t>
            </w:r>
            <w:r>
              <w:rPr>
                <w:spacing w:val="74"/>
                <w:w w:val="150"/>
              </w:rPr>
              <w:t xml:space="preserve"> </w:t>
            </w:r>
            <w:r>
              <w:rPr>
                <w:spacing w:val="-4"/>
              </w:rPr>
              <w:t>with</w:t>
            </w:r>
          </w:p>
          <w:p w:rsidR="00F02374" w:rsidRDefault="002903CB">
            <w:pPr>
              <w:pStyle w:val="TableParagraph"/>
              <w:ind w:left="107"/>
            </w:pPr>
            <w:proofErr w:type="gramStart"/>
            <w:r>
              <w:t>drawstring</w:t>
            </w:r>
            <w:proofErr w:type="gramEnd"/>
            <w:r>
              <w:t>;</w:t>
            </w:r>
            <w:r>
              <w:rPr>
                <w:spacing w:val="-3"/>
              </w:rPr>
              <w:t xml:space="preserve"> </w:t>
            </w:r>
            <w:r>
              <w:t>size</w:t>
            </w:r>
            <w:r>
              <w:rPr>
                <w:spacing w:val="-2"/>
              </w:rPr>
              <w:t xml:space="preserve"> </w:t>
            </w:r>
            <w:r>
              <w:t>A4</w:t>
            </w:r>
            <w:r>
              <w:rPr>
                <w:spacing w:val="-1"/>
              </w:rPr>
              <w:t xml:space="preserve"> </w:t>
            </w:r>
            <w:r>
              <w:t>(210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297</w:t>
            </w:r>
            <w:r>
              <w:rPr>
                <w:spacing w:val="-2"/>
              </w:rPr>
              <w:t xml:space="preserve"> </w:t>
            </w:r>
            <w:r>
              <w:t>mm).</w:t>
            </w:r>
            <w:r>
              <w:rPr>
                <w:spacing w:val="-2"/>
              </w:rPr>
              <w:t xml:space="preserve"> Branded</w:t>
            </w:r>
          </w:p>
        </w:tc>
        <w:tc>
          <w:tcPr>
            <w:tcW w:w="1195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</w:tbl>
    <w:p w:rsidR="00F02374" w:rsidRDefault="00F02374">
      <w:pPr>
        <w:rPr>
          <w:rFonts w:ascii="Times New Roman"/>
        </w:rPr>
        <w:sectPr w:rsidR="00F02374">
          <w:pgSz w:w="12240" w:h="15840"/>
          <w:pgMar w:top="2120" w:right="660" w:bottom="280" w:left="1520" w:header="183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1"/>
        <w:gridCol w:w="4232"/>
        <w:gridCol w:w="1195"/>
        <w:gridCol w:w="1193"/>
        <w:gridCol w:w="1212"/>
        <w:gridCol w:w="1380"/>
      </w:tblGrid>
      <w:tr w:rsidR="00F02374">
        <w:trPr>
          <w:trHeight w:val="2790"/>
        </w:trPr>
        <w:tc>
          <w:tcPr>
            <w:tcW w:w="631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2" w:type="dxa"/>
          </w:tcPr>
          <w:p w:rsidR="00F02374" w:rsidRDefault="002903CB">
            <w:pPr>
              <w:pStyle w:val="TableParagraph"/>
              <w:spacing w:line="265" w:lineRule="exact"/>
              <w:ind w:left="107"/>
            </w:pPr>
            <w:proofErr w:type="gramStart"/>
            <w:r>
              <w:t>with</w:t>
            </w:r>
            <w:proofErr w:type="gramEnd"/>
            <w:r>
              <w:rPr>
                <w:spacing w:val="-4"/>
              </w:rPr>
              <w:t xml:space="preserve"> </w:t>
            </w:r>
            <w:r>
              <w:t>full</w:t>
            </w:r>
            <w:r>
              <w:rPr>
                <w:spacing w:val="-4"/>
              </w:rPr>
              <w:t xml:space="preserve"> </w:t>
            </w:r>
            <w:r>
              <w:t>color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logos.</w:t>
            </w:r>
          </w:p>
          <w:p w:rsidR="00F02374" w:rsidRDefault="00F02374">
            <w:pPr>
              <w:pStyle w:val="TableParagraph"/>
              <w:spacing w:before="11"/>
              <w:rPr>
                <w:rFonts w:ascii="Arial"/>
                <w:sz w:val="15"/>
              </w:rPr>
            </w:pPr>
          </w:p>
          <w:p w:rsidR="00F02374" w:rsidRDefault="002903CB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1481318" cy="1380744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18" cy="138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3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  <w:tr w:rsidR="00F02374">
        <w:trPr>
          <w:trHeight w:val="410"/>
        </w:trPr>
        <w:tc>
          <w:tcPr>
            <w:tcW w:w="8463" w:type="dxa"/>
            <w:gridSpan w:val="5"/>
          </w:tcPr>
          <w:p w:rsidR="00F02374" w:rsidRDefault="002903CB">
            <w:pPr>
              <w:pStyle w:val="TableParagraph"/>
              <w:spacing w:before="57"/>
              <w:ind w:right="96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</w:p>
        </w:tc>
        <w:tc>
          <w:tcPr>
            <w:tcW w:w="1380" w:type="dxa"/>
          </w:tcPr>
          <w:p w:rsidR="00F02374" w:rsidRDefault="00F02374">
            <w:pPr>
              <w:pStyle w:val="TableParagraph"/>
              <w:rPr>
                <w:rFonts w:ascii="Times New Roman"/>
              </w:rPr>
            </w:pPr>
          </w:p>
        </w:tc>
      </w:tr>
    </w:tbl>
    <w:p w:rsidR="00F02374" w:rsidRDefault="00F02374">
      <w:pPr>
        <w:pStyle w:val="a3"/>
        <w:spacing w:before="3"/>
        <w:rPr>
          <w:rFonts w:ascii="Arial"/>
          <w:sz w:val="26"/>
        </w:rPr>
      </w:pPr>
    </w:p>
    <w:p w:rsidR="00F02374" w:rsidRDefault="002903CB">
      <w:pPr>
        <w:spacing w:before="56"/>
        <w:ind w:left="182"/>
      </w:pPr>
      <w:r>
        <w:rPr>
          <w:b/>
        </w:rPr>
        <w:t>Partial</w:t>
      </w:r>
      <w:r>
        <w:rPr>
          <w:b/>
          <w:spacing w:val="-7"/>
        </w:rPr>
        <w:t xml:space="preserve"> </w:t>
      </w:r>
      <w:r>
        <w:rPr>
          <w:b/>
        </w:rPr>
        <w:t>quotations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allowed</w:t>
      </w:r>
      <w:r>
        <w:rPr>
          <w:b/>
          <w:spacing w:val="-5"/>
        </w:rPr>
        <w:t xml:space="preserve"> </w:t>
      </w:r>
      <w:r>
        <w:rPr>
          <w:b/>
        </w:rPr>
        <w:t>under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RFQ</w:t>
      </w:r>
      <w:r>
        <w:rPr>
          <w:spacing w:val="-4"/>
        </w:rPr>
        <w:t>.</w:t>
      </w:r>
    </w:p>
    <w:p w:rsidR="00F02374" w:rsidRDefault="00F02374">
      <w:pPr>
        <w:pStyle w:val="a3"/>
      </w:pPr>
    </w:p>
    <w:p w:rsidR="00F02374" w:rsidRDefault="00F02374">
      <w:pPr>
        <w:pStyle w:val="a3"/>
        <w:spacing w:before="4"/>
        <w:rPr>
          <w:sz w:val="16"/>
        </w:rPr>
      </w:pPr>
    </w:p>
    <w:p w:rsidR="00F02374" w:rsidRDefault="002903CB">
      <w:pPr>
        <w:spacing w:before="1"/>
        <w:ind w:left="182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providers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pack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above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solicited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products,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according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quantities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each </w:t>
      </w:r>
      <w:r>
        <w:rPr>
          <w:rFonts w:ascii="Times New Roman"/>
          <w:spacing w:val="-2"/>
          <w:sz w:val="24"/>
        </w:rPr>
        <w:t>item.</w:t>
      </w:r>
    </w:p>
    <w:p w:rsidR="00F02374" w:rsidRDefault="002903CB">
      <w:pPr>
        <w:pStyle w:val="Heading1"/>
        <w:spacing w:before="154"/>
        <w:rPr>
          <w:u w:val="none"/>
        </w:rPr>
      </w:pPr>
      <w:r>
        <w:t>Qualification</w:t>
      </w:r>
      <w:r>
        <w:rPr>
          <w:spacing w:val="-10"/>
        </w:rPr>
        <w:t xml:space="preserve"> </w:t>
      </w:r>
      <w:r>
        <w:rPr>
          <w:spacing w:val="-2"/>
        </w:rPr>
        <w:t>Criteria:</w:t>
      </w:r>
    </w:p>
    <w:p w:rsidR="00F02374" w:rsidRDefault="002903CB">
      <w:pPr>
        <w:pStyle w:val="a4"/>
        <w:numPr>
          <w:ilvl w:val="0"/>
          <w:numId w:val="1"/>
        </w:numPr>
        <w:tabs>
          <w:tab w:val="left" w:pos="901"/>
        </w:tabs>
        <w:ind w:left="901"/>
      </w:pPr>
      <w:r>
        <w:t>Full</w:t>
      </w:r>
      <w:r>
        <w:rPr>
          <w:spacing w:val="-8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PO/Contract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Conditions</w:t>
      </w:r>
    </w:p>
    <w:p w:rsidR="00F02374" w:rsidRDefault="002903CB">
      <w:pPr>
        <w:pStyle w:val="a4"/>
        <w:numPr>
          <w:ilvl w:val="0"/>
          <w:numId w:val="1"/>
        </w:numPr>
        <w:tabs>
          <w:tab w:val="left" w:pos="901"/>
        </w:tabs>
        <w:spacing w:before="101"/>
        <w:ind w:left="901"/>
      </w:pPr>
      <w:r>
        <w:t>Maximum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rPr>
          <w:spacing w:val="-2"/>
        </w:rPr>
        <w:t>days.</w:t>
      </w:r>
    </w:p>
    <w:p w:rsidR="00F02374" w:rsidRDefault="002903CB">
      <w:pPr>
        <w:pStyle w:val="Heading1"/>
        <w:spacing w:before="99"/>
        <w:rPr>
          <w:u w:val="none"/>
        </w:rPr>
      </w:pPr>
      <w:r>
        <w:t>Evaluation</w:t>
      </w:r>
      <w:r>
        <w:rPr>
          <w:spacing w:val="-10"/>
        </w:rPr>
        <w:t xml:space="preserve"> </w:t>
      </w:r>
      <w:r>
        <w:rPr>
          <w:spacing w:val="-2"/>
        </w:rPr>
        <w:t>method:</w:t>
      </w:r>
    </w:p>
    <w:p w:rsidR="00F02374" w:rsidRDefault="002903CB">
      <w:pPr>
        <w:pStyle w:val="a4"/>
        <w:numPr>
          <w:ilvl w:val="0"/>
          <w:numId w:val="1"/>
        </w:numPr>
        <w:tabs>
          <w:tab w:val="left" w:pos="901"/>
        </w:tabs>
        <w:ind w:left="901"/>
      </w:pPr>
      <w:r>
        <w:t>Lowest</w:t>
      </w:r>
      <w:r>
        <w:rPr>
          <w:spacing w:val="-7"/>
        </w:rPr>
        <w:t xml:space="preserve"> </w:t>
      </w:r>
      <w:r>
        <w:t>priced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substantially</w:t>
      </w:r>
      <w:r>
        <w:rPr>
          <w:spacing w:val="-2"/>
        </w:rPr>
        <w:t xml:space="preserve"> </w:t>
      </w:r>
      <w:r>
        <w:t>responsive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RFQ.</w:t>
      </w:r>
    </w:p>
    <w:p w:rsidR="00F02374" w:rsidRDefault="002903CB">
      <w:pPr>
        <w:pStyle w:val="Heading1"/>
        <w:spacing w:before="101"/>
        <w:rPr>
          <w:u w:val="none"/>
        </w:rPr>
      </w:pP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Payment:</w:t>
      </w:r>
    </w:p>
    <w:p w:rsidR="00F02374" w:rsidRDefault="002903CB">
      <w:pPr>
        <w:pStyle w:val="a4"/>
        <w:numPr>
          <w:ilvl w:val="0"/>
          <w:numId w:val="1"/>
        </w:numPr>
        <w:tabs>
          <w:tab w:val="left" w:pos="901"/>
        </w:tabs>
        <w:spacing w:before="80"/>
        <w:ind w:left="901"/>
      </w:pPr>
      <w:r>
        <w:t>Passing</w:t>
      </w:r>
      <w:r>
        <w:rPr>
          <w:spacing w:val="-6"/>
        </w:rPr>
        <w:t xml:space="preserve"> </w:t>
      </w:r>
      <w:r>
        <w:rPr>
          <w:spacing w:val="-2"/>
        </w:rPr>
        <w:t>Inspection</w:t>
      </w:r>
    </w:p>
    <w:p w:rsidR="00F02374" w:rsidRDefault="002903CB">
      <w:pPr>
        <w:pStyle w:val="a4"/>
        <w:numPr>
          <w:ilvl w:val="0"/>
          <w:numId w:val="1"/>
        </w:numPr>
        <w:tabs>
          <w:tab w:val="left" w:pos="901"/>
        </w:tabs>
        <w:spacing w:before="101"/>
        <w:ind w:left="901"/>
      </w:pPr>
      <w:r>
        <w:t>Written</w:t>
      </w:r>
      <w:r>
        <w:rPr>
          <w:spacing w:val="-9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RFQ </w:t>
      </w:r>
      <w:r>
        <w:rPr>
          <w:spacing w:val="-2"/>
        </w:rPr>
        <w:t>requirements.</w:t>
      </w:r>
    </w:p>
    <w:p w:rsidR="00F02374" w:rsidRDefault="00F02374">
      <w:pPr>
        <w:pStyle w:val="a3"/>
        <w:rPr>
          <w:sz w:val="28"/>
        </w:rPr>
      </w:pPr>
    </w:p>
    <w:p w:rsidR="00F02374" w:rsidRDefault="002903CB">
      <w:pPr>
        <w:spacing w:before="179"/>
        <w:ind w:left="182"/>
        <w:rPr>
          <w:rFonts w:ascii="Times New Roman"/>
          <w:sz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submit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quotation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MDL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currency, until</w:t>
      </w:r>
      <w:r>
        <w:rPr>
          <w:rFonts w:ascii="Times New Roman"/>
          <w:spacing w:val="-4"/>
          <w:sz w:val="24"/>
        </w:rPr>
        <w:t xml:space="preserve"> </w:t>
      </w:r>
      <w:r w:rsidR="0022339D">
        <w:rPr>
          <w:rFonts w:ascii="Times New Roman"/>
          <w:sz w:val="24"/>
        </w:rPr>
        <w:t>August 4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2023,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address: </w:t>
      </w:r>
      <w:hyperlink r:id="rId12">
        <w:r>
          <w:rPr>
            <w:rFonts w:ascii="Times New Roman"/>
            <w:color w:val="0462C1"/>
            <w:spacing w:val="-2"/>
            <w:sz w:val="24"/>
            <w:u w:val="single" w:color="0462C1"/>
          </w:rPr>
          <w:t>ludmila.ivanov@fam.md</w:t>
        </w:r>
      </w:hyperlink>
    </w:p>
    <w:sectPr w:rsidR="00F02374" w:rsidSect="00F02374">
      <w:type w:val="continuous"/>
      <w:pgSz w:w="12240" w:h="15840"/>
      <w:pgMar w:top="2120" w:right="660" w:bottom="280" w:left="152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CB" w:rsidRDefault="002903CB" w:rsidP="00F02374">
      <w:r>
        <w:separator/>
      </w:r>
    </w:p>
  </w:endnote>
  <w:endnote w:type="continuationSeparator" w:id="0">
    <w:p w:rsidR="002903CB" w:rsidRDefault="002903CB" w:rsidP="00F0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CB" w:rsidRDefault="002903CB" w:rsidP="00F02374">
      <w:r>
        <w:separator/>
      </w:r>
    </w:p>
  </w:footnote>
  <w:footnote w:type="continuationSeparator" w:id="0">
    <w:p w:rsidR="002903CB" w:rsidRDefault="002903CB" w:rsidP="00F0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74" w:rsidRDefault="002903C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390720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116204</wp:posOffset>
          </wp:positionV>
          <wp:extent cx="6152515" cy="123530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2515" cy="1235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4F"/>
    <w:multiLevelType w:val="hybridMultilevel"/>
    <w:tmpl w:val="0B761B9E"/>
    <w:lvl w:ilvl="0" w:tplc="E9EE0EC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1CCBE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499C53D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E2324D90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F0E40B74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B128EAC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02EEF0C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3BEC2D46">
      <w:numFmt w:val="bullet"/>
      <w:lvlText w:val="•"/>
      <w:lvlJc w:val="left"/>
      <w:pPr>
        <w:ind w:left="7312" w:hanging="360"/>
      </w:pPr>
      <w:rPr>
        <w:rFonts w:hint="default"/>
        <w:lang w:val="en-US" w:eastAsia="en-US" w:bidi="ar-SA"/>
      </w:rPr>
    </w:lvl>
    <w:lvl w:ilvl="8" w:tplc="6144F832">
      <w:numFmt w:val="bullet"/>
      <w:lvlText w:val="•"/>
      <w:lvlJc w:val="left"/>
      <w:pPr>
        <w:ind w:left="82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02374"/>
    <w:rsid w:val="0022339D"/>
    <w:rsid w:val="002903CB"/>
    <w:rsid w:val="00F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3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374"/>
  </w:style>
  <w:style w:type="paragraph" w:customStyle="1" w:styleId="Heading1">
    <w:name w:val="Heading 1"/>
    <w:basedOn w:val="a"/>
    <w:uiPriority w:val="1"/>
    <w:qFormat/>
    <w:rsid w:val="00F02374"/>
    <w:pPr>
      <w:spacing w:before="56"/>
      <w:ind w:left="182"/>
      <w:outlineLvl w:val="1"/>
    </w:pPr>
    <w:rPr>
      <w:b/>
      <w:bCs/>
      <w:u w:val="single" w:color="000000"/>
    </w:rPr>
  </w:style>
  <w:style w:type="paragraph" w:styleId="a4">
    <w:name w:val="List Paragraph"/>
    <w:basedOn w:val="a"/>
    <w:uiPriority w:val="1"/>
    <w:qFormat/>
    <w:rsid w:val="00F02374"/>
    <w:pPr>
      <w:spacing w:before="82"/>
      <w:ind w:left="901" w:hanging="360"/>
    </w:pPr>
  </w:style>
  <w:style w:type="paragraph" w:customStyle="1" w:styleId="TableParagraph">
    <w:name w:val="Table Paragraph"/>
    <w:basedOn w:val="a"/>
    <w:uiPriority w:val="1"/>
    <w:qFormat/>
    <w:rsid w:val="00F02374"/>
  </w:style>
  <w:style w:type="paragraph" w:styleId="a5">
    <w:name w:val="Balloon Text"/>
    <w:basedOn w:val="a"/>
    <w:link w:val="a6"/>
    <w:uiPriority w:val="99"/>
    <w:semiHidden/>
    <w:unhideWhenUsed/>
    <w:rsid w:val="00223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3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udmila.ivanov@fam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2023-07-27T09:06:00Z</dcterms:created>
  <dcterms:modified xsi:type="dcterms:W3CDTF">2023-08-01T11:36:00Z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2023-07-27T00:00:00Z</vt:filetime>
  </property>
  <property fmtid="{D5CDD505-2E9C-101B-9397-08002B2CF9AE}" pid="5" name="Producer">
    <vt:lpwstr>Microsoft® Office Word 2007</vt:lpwstr>
  </property>
</Properties>
</file>